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5E" w:rsidRPr="004D5F59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E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4D5F59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администрации Партизанского района г.Минска </w:t>
      </w:r>
    </w:p>
    <w:p w:rsidR="0023135E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В.В.Вороницкий</w:t>
      </w:r>
      <w:proofErr w:type="spellEnd"/>
    </w:p>
    <w:p w:rsidR="0023135E" w:rsidRPr="004D5F59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1</w:t>
      </w:r>
      <w:r w:rsidR="005C7273">
        <w:rPr>
          <w:rFonts w:ascii="Times New Roman" w:hAnsi="Times New Roman" w:cs="Times New Roman"/>
          <w:sz w:val="28"/>
          <w:szCs w:val="28"/>
        </w:rPr>
        <w:t>6</w:t>
      </w:r>
      <w:r w:rsidRPr="004D5F59">
        <w:rPr>
          <w:rFonts w:ascii="Times New Roman" w:hAnsi="Times New Roman" w:cs="Times New Roman"/>
          <w:sz w:val="28"/>
          <w:szCs w:val="28"/>
        </w:rPr>
        <w:t>.0</w:t>
      </w:r>
      <w:r w:rsidR="005C7273">
        <w:rPr>
          <w:rFonts w:ascii="Times New Roman" w:hAnsi="Times New Roman" w:cs="Times New Roman"/>
          <w:sz w:val="28"/>
          <w:szCs w:val="28"/>
        </w:rPr>
        <w:t>1</w:t>
      </w:r>
      <w:r w:rsidRPr="004D5F59">
        <w:rPr>
          <w:rFonts w:ascii="Times New Roman" w:hAnsi="Times New Roman" w:cs="Times New Roman"/>
          <w:sz w:val="28"/>
          <w:szCs w:val="28"/>
        </w:rPr>
        <w:t>.202</w:t>
      </w:r>
      <w:r w:rsidR="005C7273">
        <w:rPr>
          <w:rFonts w:ascii="Times New Roman" w:hAnsi="Times New Roman" w:cs="Times New Roman"/>
          <w:sz w:val="28"/>
          <w:szCs w:val="28"/>
        </w:rPr>
        <w:t>3</w:t>
      </w:r>
      <w:r w:rsidRPr="004D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E" w:rsidRDefault="0023135E" w:rsidP="0023135E">
      <w:pPr>
        <w:spacing w:after="0" w:line="240" w:lineRule="auto"/>
      </w:pP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</w:t>
      </w: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Партизанского района г.Минска (далее – комиссия)</w:t>
      </w:r>
    </w:p>
    <w:p w:rsidR="0023135E" w:rsidRPr="004D5F59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C72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4332"/>
        <w:gridCol w:w="1714"/>
        <w:gridCol w:w="2480"/>
      </w:tblGrid>
      <w:tr w:rsidR="00397DD7" w:rsidTr="0023135E">
        <w:tc>
          <w:tcPr>
            <w:tcW w:w="819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администрации Партизанского района г.Минска на 202</w:t>
            </w:r>
            <w:r w:rsidR="005C7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 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бюджетных средств организациями Партизанского района г.Минска в 202</w:t>
            </w:r>
            <w:r w:rsidR="005C7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отдел,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7273" w:rsidTr="00B2469D">
        <w:tc>
          <w:tcPr>
            <w:tcW w:w="819" w:type="dxa"/>
          </w:tcPr>
          <w:p w:rsidR="005C7273" w:rsidRDefault="005C7273" w:rsidP="00B2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</w:tcPr>
          <w:p w:rsidR="005C7273" w:rsidRDefault="005C7273" w:rsidP="00B2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подведомственных администрации Партизанского района г.Минска организаций по сокращению внешней просроченной дебиторской задолженности</w:t>
            </w:r>
          </w:p>
        </w:tc>
        <w:tc>
          <w:tcPr>
            <w:tcW w:w="1714" w:type="dxa"/>
          </w:tcPr>
          <w:p w:rsidR="005C7273" w:rsidRDefault="005C7273" w:rsidP="00B2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5C7273" w:rsidRDefault="005C7273" w:rsidP="005C7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финансовый отдел,</w:t>
            </w:r>
          </w:p>
          <w:p w:rsidR="005C7273" w:rsidRDefault="004B0795" w:rsidP="005C7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273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2" w:type="dxa"/>
          </w:tcPr>
          <w:p w:rsidR="0023135E" w:rsidRPr="004D5F59" w:rsidRDefault="005C7273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Партизанского района г.Минска» протокола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противодействию коррупции Мингорисполкома от 26.12.2022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bookmarkStart w:id="0" w:name="_GoBack"/>
            <w:bookmarkEnd w:id="0"/>
          </w:p>
        </w:tc>
        <w:tc>
          <w:tcPr>
            <w:tcW w:w="2480" w:type="dxa"/>
          </w:tcPr>
          <w:p w:rsidR="0023135E" w:rsidRPr="004D5F59" w:rsidRDefault="005C7273" w:rsidP="005C72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Партизанского района г.Минска»</w:t>
            </w:r>
          </w:p>
        </w:tc>
      </w:tr>
      <w:tr w:rsidR="00397DD7" w:rsidTr="0023135E">
        <w:tc>
          <w:tcPr>
            <w:tcW w:w="819" w:type="dxa"/>
          </w:tcPr>
          <w:p w:rsidR="0023135E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2" w:type="dxa"/>
          </w:tcPr>
          <w:p w:rsidR="0023135E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подведомственных организаций на предмет соблюдения Декрета №6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80" w:type="dxa"/>
          </w:tcPr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организационно-кадровой работы, подведомственные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97DD7" w:rsidTr="0023135E">
        <w:tc>
          <w:tcPr>
            <w:tcW w:w="819" w:type="dxa"/>
          </w:tcPr>
          <w:p w:rsidR="0023135E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2" w:type="dxa"/>
          </w:tcPr>
          <w:p w:rsidR="0023135E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имущественным положением государственных должностных лиц и членов их семей, реализация механизмов соблюдения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предотвращения и урегулирования конфликтов интересов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80" w:type="dxa"/>
          </w:tcPr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организационно-кадровой работы,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подведомственные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7273" w:rsidTr="0023135E">
        <w:tc>
          <w:tcPr>
            <w:tcW w:w="819" w:type="dxa"/>
          </w:tcPr>
          <w:p w:rsidR="005C7273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2" w:type="dxa"/>
          </w:tcPr>
          <w:p w:rsidR="005C7273" w:rsidRDefault="005C7273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подведомственных организаций на предмет выявления фиктивного трудоустройства лиц</w:t>
            </w:r>
          </w:p>
        </w:tc>
        <w:tc>
          <w:tcPr>
            <w:tcW w:w="1714" w:type="dxa"/>
          </w:tcPr>
          <w:p w:rsidR="005C7273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5C7273" w:rsidRDefault="005C7273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организационно-кадровой работы,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подведомственные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материалов органов прокуратуры, безопасности, внутренних дел, иных правоохранительных органов, содержащих информацию о нарушениях должностными лицами администрации Партизанского района г.Минска и подчиненных ей организаций законодательства в сфере борьбы с коррупцией.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комиссия, структурные подразделения,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подведомственные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5C7273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материалов контрольных органов по фактам коррупционных проявлений при расходовании бюджетных и внебюджетных средств, распоряжения государственным имуществом, проведения процедур государственных закупок товаров (работ, услуг)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комиссия, структурные подразделения, 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>подведомственные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4B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13A3D" w:rsidRDefault="00013A3D" w:rsidP="0023135E">
      <w:pPr>
        <w:spacing w:after="0" w:line="240" w:lineRule="auto"/>
      </w:pPr>
    </w:p>
    <w:p w:rsidR="004B0795" w:rsidRDefault="004B0795" w:rsidP="0023135E">
      <w:pPr>
        <w:spacing w:after="0" w:line="240" w:lineRule="auto"/>
      </w:pPr>
    </w:p>
    <w:p w:rsidR="004B0795" w:rsidRPr="004B0795" w:rsidRDefault="004B0795" w:rsidP="00231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95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Г.Е.Канапацкая</w:t>
      </w:r>
      <w:proofErr w:type="spellEnd"/>
    </w:p>
    <w:sectPr w:rsidR="004B0795" w:rsidRPr="004B0795" w:rsidSect="005C72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E"/>
    <w:rsid w:val="00013A3D"/>
    <w:rsid w:val="0023135E"/>
    <w:rsid w:val="00397DD7"/>
    <w:rsid w:val="004B0795"/>
    <w:rsid w:val="005C7273"/>
    <w:rsid w:val="0072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82C8"/>
  <w15:chartTrackingRefBased/>
  <w15:docId w15:val="{06796420-3E17-44D1-97ED-976D17F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k219</dc:creator>
  <cp:keywords/>
  <dc:description/>
  <cp:lastModifiedBy>k219</cp:lastModifiedBy>
  <cp:revision>2</cp:revision>
  <cp:lastPrinted>2023-01-13T07:34:00Z</cp:lastPrinted>
  <dcterms:created xsi:type="dcterms:W3CDTF">2023-01-13T13:43:00Z</dcterms:created>
  <dcterms:modified xsi:type="dcterms:W3CDTF">2023-01-13T13:43:00Z</dcterms:modified>
</cp:coreProperties>
</file>